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43C81" w:rsidR="006E16A4" w:rsidP="006E16A4" w:rsidRDefault="006E16A4" w14:paraId="80a9771" w14:textId="80a9771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F43C81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F43C81" w:rsidR="006E16A4" w:rsidP="006E16A4" w:rsidRDefault="006E16A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Pr="00F43C81" w:rsidR="006E16A4" w:rsidP="006E16A4" w:rsidRDefault="006E16A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F43C81" w:rsidR="006E16A4" w:rsidP="006E16A4" w:rsidRDefault="006E16A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B7792E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St-228</w:t>
      </w:r>
      <w:r w:rsidRPr="00F43C81">
        <w:rPr>
          <w:rFonts w:eastAsia="Times New Roman" w:cs="Arial"/>
          <w:bCs/>
          <w:szCs w:val="24"/>
          <w:lang w:eastAsia="hr-HR"/>
        </w:rPr>
        <w:t>/2025-</w:t>
      </w:r>
      <w:r w:rsidR="00B7792E">
        <w:rPr>
          <w:rFonts w:eastAsia="Times New Roman" w:cs="Arial"/>
          <w:bCs/>
          <w:szCs w:val="24"/>
          <w:lang w:eastAsia="hr-HR"/>
        </w:rPr>
        <w:t>15</w:t>
      </w:r>
    </w:p>
    <w:p w:rsidRPr="00F43C81" w:rsidR="006E16A4" w:rsidP="006E16A4" w:rsidRDefault="006E16A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818D0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>Z A P I S N I K</w:t>
      </w:r>
    </w:p>
    <w:p w:rsidRPr="008818D0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 xml:space="preserve">Od </w:t>
      </w:r>
      <w:r w:rsidRPr="008818D0" w:rsidR="008818D0">
        <w:rPr>
          <w:rFonts w:eastAsia="Times New Roman" w:cs="Arial"/>
          <w:bCs/>
          <w:szCs w:val="24"/>
          <w:lang w:eastAsia="hr-HR"/>
        </w:rPr>
        <w:t>17. srpnja</w:t>
      </w:r>
      <w:r w:rsidRPr="008818D0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8818D0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818D0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818D0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cs="Arial"/>
          <w:szCs w:val="24"/>
        </w:rPr>
        <w:t>InternationalConsult d.o.o., Pula, Ulica Kaštanjer 4, OIB: 26171346618</w:t>
      </w:r>
    </w:p>
    <w:p w:rsidRPr="008818D0" w:rsidR="006E16A4" w:rsidP="006E16A4" w:rsidRDefault="006E16A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 xml:space="preserve">  </w:t>
      </w: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>OD SUDA NAZOČNI:</w:t>
      </w: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818D0">
        <w:rPr>
          <w:rFonts w:eastAsia="Times New Roman" w:cs="Arial"/>
          <w:bCs/>
          <w:szCs w:val="24"/>
          <w:lang w:eastAsia="hr-HR"/>
        </w:rPr>
        <w:t xml:space="preserve">Početak u </w:t>
      </w:r>
      <w:r w:rsidRPr="008818D0" w:rsidR="008818D0">
        <w:rPr>
          <w:rFonts w:eastAsia="Times New Roman" w:cs="Arial"/>
          <w:bCs/>
          <w:szCs w:val="24"/>
          <w:lang w:eastAsia="hr-HR"/>
        </w:rPr>
        <w:t>9:45</w:t>
      </w:r>
      <w:r w:rsidRPr="008818D0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F43C81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7B553F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53F">
        <w:rPr>
          <w:rFonts w:eastAsia="Times New Roman" w:cs="Arial"/>
          <w:bCs/>
          <w:szCs w:val="24"/>
          <w:lang w:eastAsia="hr-HR"/>
        </w:rPr>
        <w:t>- Za predlagatelja: nitko</w:t>
      </w:r>
    </w:p>
    <w:p w:rsidR="007B553F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B553F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7B553F" w:rsidR="007B553F">
        <w:rPr>
          <w:rFonts w:eastAsia="Times New Roman" w:cs="Arial"/>
          <w:bCs/>
          <w:szCs w:val="24"/>
          <w:lang w:eastAsia="hr-HR"/>
        </w:rPr>
        <w:t xml:space="preserve">član uprave Peter Pollak, koji ne govori i ne razumije hrvatski jezik te je </w:t>
      </w:r>
    </w:p>
    <w:p w:rsidR="007B553F" w:rsidP="006E16A4" w:rsidRDefault="007B55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7B553F">
        <w:rPr>
          <w:rFonts w:eastAsia="Times New Roman" w:cs="Arial"/>
          <w:bCs/>
          <w:szCs w:val="24"/>
          <w:lang w:eastAsia="hr-HR"/>
        </w:rPr>
        <w:t xml:space="preserve">stoga na ročište pristupila Suzana Đurica, koja prevodi na engleski jezik ono što se </w:t>
      </w:r>
    </w:p>
    <w:p w:rsidRPr="007B553F" w:rsidR="006E16A4" w:rsidP="006E16A4" w:rsidRDefault="007B553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7B553F">
        <w:rPr>
          <w:rFonts w:eastAsia="Times New Roman" w:cs="Arial"/>
          <w:bCs/>
          <w:szCs w:val="24"/>
          <w:lang w:eastAsia="hr-HR"/>
        </w:rPr>
        <w:t>govori na ročištu</w:t>
      </w:r>
    </w:p>
    <w:p w:rsidRPr="00F43C81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818D0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8818D0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 w:rsidRPr="008818D0" w:rsidR="008818D0">
        <w:rPr>
          <w:rFonts w:eastAsia="Times New Roman" w:cs="Arial"/>
          <w:bCs/>
          <w:szCs w:val="24"/>
          <w:lang w:eastAsia="hr-HR"/>
        </w:rPr>
        <w:t>25</w:t>
      </w:r>
      <w:r w:rsidRPr="008818D0">
        <w:rPr>
          <w:rFonts w:eastAsia="Times New Roman" w:cs="Arial"/>
          <w:bCs/>
          <w:szCs w:val="24"/>
          <w:lang w:eastAsia="hr-HR"/>
        </w:rPr>
        <w:t>.6.2025.</w:t>
      </w:r>
    </w:p>
    <w:p w:rsidRPr="00F43C81" w:rsidR="006E16A4" w:rsidP="006E16A4" w:rsidRDefault="006E16A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6E16A4" w:rsidP="006E16A4" w:rsidRDefault="007B553F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Prisutni</w:t>
      </w:r>
      <w:r w:rsidRPr="00F43C81" w:rsidR="006E16A4">
        <w:rPr>
          <w:rFonts w:eastAsia="Times New Roman" w:cs="Arial"/>
          <w:szCs w:val="24"/>
          <w:lang w:eastAsia="hr-HR"/>
        </w:rPr>
        <w:t xml:space="preserve"> </w:t>
      </w:r>
      <w:r w:rsidRPr="007B553F">
        <w:rPr>
          <w:rFonts w:eastAsia="Times New Roman" w:cs="Arial"/>
          <w:bCs/>
          <w:szCs w:val="24"/>
          <w:lang w:eastAsia="hr-HR"/>
        </w:rPr>
        <w:t>Peter Pollak</w:t>
      </w:r>
      <w:r w:rsidRPr="00F43C81" w:rsidR="006E16A4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>
        <w:rPr>
          <w:rFonts w:eastAsia="Times New Roman" w:cs="Arial"/>
          <w:szCs w:val="24"/>
          <w:lang w:eastAsia="hr-HR"/>
        </w:rPr>
        <w:t xml:space="preserve">društvo nema u vlasništvu nekretnine, pokretnine, odnosno nikakve imovine. Društvo se bavi konzalting poslovima i posredovanju u prodaji nekretnina. Također izjavljuje da ima namjeru odblokirati račun nakon što mu se izrealiziraju određeni poslovi, kroz oko </w:t>
      </w:r>
      <w:r w:rsidR="00E57CA3">
        <w:rPr>
          <w:rFonts w:eastAsia="Times New Roman" w:cs="Arial"/>
          <w:szCs w:val="24"/>
          <w:lang w:eastAsia="hr-HR"/>
        </w:rPr>
        <w:t>6 mjeseci</w:t>
      </w:r>
      <w:r w:rsidR="004442E4">
        <w:rPr>
          <w:rFonts w:eastAsia="Times New Roman" w:cs="Arial"/>
          <w:szCs w:val="24"/>
          <w:lang w:eastAsia="hr-HR"/>
        </w:rPr>
        <w:t>.</w:t>
      </w:r>
    </w:p>
    <w:p w:rsidR="00E57CA3" w:rsidP="006E16A4" w:rsidRDefault="00E57CA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3C81" w:rsidR="00E57CA3" w:rsidP="006E16A4" w:rsidRDefault="00E57CA3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Sažetak svoje izjave predaje u podnesku na hrvatskom jeziku.</w:t>
      </w:r>
    </w:p>
    <w:p w:rsidRPr="00F43C81" w:rsidR="006E16A4" w:rsidP="006E16A4" w:rsidRDefault="006E16A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F43C81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>r j e š e nj e</w:t>
      </w:r>
    </w:p>
    <w:p w:rsidRPr="00F43C81" w:rsidR="006E16A4" w:rsidP="006E16A4" w:rsidRDefault="006E16A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>Odluka će biti donesena u pisanom obliku.</w:t>
      </w:r>
    </w:p>
    <w:p w:rsidRPr="00F43C81" w:rsidR="006E16A4" w:rsidP="006E16A4" w:rsidRDefault="006E16A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6E16A4" w:rsidP="006E16A4" w:rsidRDefault="006E16A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E57CA3" w:rsidP="006E16A4" w:rsidRDefault="00E57CA3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F43C81">
        <w:rPr>
          <w:rFonts w:eastAsia="Times New Roman" w:cs="Arial"/>
          <w:szCs w:val="24"/>
          <w:lang w:eastAsia="hr-HR"/>
        </w:rPr>
        <w:t xml:space="preserve">Dovršeno u </w:t>
      </w:r>
      <w:r w:rsidR="00E57CA3">
        <w:rPr>
          <w:rFonts w:eastAsia="Times New Roman" w:cs="Arial"/>
          <w:szCs w:val="24"/>
          <w:lang w:eastAsia="hr-HR"/>
        </w:rPr>
        <w:t>10</w:t>
      </w:r>
      <w:r w:rsidRPr="00F43C81">
        <w:rPr>
          <w:rFonts w:eastAsia="Times New Roman" w:cs="Arial"/>
          <w:szCs w:val="24"/>
          <w:lang w:eastAsia="hr-HR"/>
        </w:rPr>
        <w:t>:</w:t>
      </w:r>
      <w:r w:rsidR="000B3137">
        <w:rPr>
          <w:rFonts w:eastAsia="Times New Roman" w:cs="Arial"/>
          <w:szCs w:val="24"/>
          <w:lang w:eastAsia="hr-HR"/>
        </w:rPr>
        <w:t>05</w:t>
      </w:r>
      <w:r w:rsidRPr="00F43C81">
        <w:rPr>
          <w:rFonts w:eastAsia="Times New Roman" w:cs="Arial"/>
          <w:szCs w:val="24"/>
          <w:lang w:eastAsia="hr-HR"/>
        </w:rPr>
        <w:t xml:space="preserve"> sati.</w:t>
      </w:r>
    </w:p>
    <w:p w:rsidRPr="00F43C81" w:rsidR="006E16A4" w:rsidP="006E16A4" w:rsidRDefault="006E16A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F43C81" w:rsidR="006E16A4" w:rsidP="006E16A4" w:rsidRDefault="006E16A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>Za dužnika:</w:t>
      </w:r>
    </w:p>
    <w:p w:rsidR="00E57CA3" w:rsidP="006E16A4" w:rsidRDefault="006E16A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="00E57CA3" w:rsidP="006E16A4" w:rsidRDefault="00E57CA3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Pr="00F43C81" w:rsidR="006E16A4" w:rsidP="006E16A4" w:rsidRDefault="006E16A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F43C81">
        <w:rPr>
          <w:rFonts w:eastAsia="Times New Roman" w:cs="Arial"/>
          <w:bCs/>
          <w:szCs w:val="24"/>
          <w:lang w:eastAsia="hr-HR"/>
        </w:rPr>
        <w:tab/>
      </w:r>
      <w:r w:rsidRPr="00F43C81">
        <w:rPr>
          <w:rFonts w:eastAsia="Times New Roman" w:cs="Arial"/>
          <w:bCs/>
          <w:szCs w:val="24"/>
          <w:lang w:eastAsia="hr-HR"/>
        </w:rPr>
        <w:tab/>
      </w:r>
    </w:p>
    <w:p w:rsidR="002410FA" w:rsidP="00E57CA3" w:rsidRDefault="00E57CA3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F43C81" w:rsidR="006E16A4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E57CA3">
      <w:headerReference w:type="default" r:id="rId7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E16A4" w:rsidP="006E16A4" w:rsidRDefault="006E16A4">
      <w:pPr>
        <w:spacing w:after="0" w:line="240" w:lineRule="auto"/>
      </w:pPr>
      <w:r>
        <w:separator/>
      </w:r>
    </w:p>
  </w:endnote>
  <w:endnote w:type="continuationSeparator" w:id="0">
    <w:p w:rsidR="006E16A4" w:rsidP="006E16A4" w:rsidRDefault="006E1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E16A4" w:rsidP="006E16A4" w:rsidRDefault="006E16A4">
      <w:pPr>
        <w:spacing w:after="0" w:line="240" w:lineRule="auto"/>
      </w:pPr>
      <w:r>
        <w:separator/>
      </w:r>
    </w:p>
  </w:footnote>
  <w:footnote w:type="continuationSeparator" w:id="0">
    <w:p w:rsidR="006E16A4" w:rsidP="006E16A4" w:rsidRDefault="006E16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967383" w:rsidR="001E6FBA" w:rsidRDefault="006E16A4">
        <w:pPr>
          <w:pStyle w:val="Zaglavlje"/>
          <w:jc w:val="center"/>
          <w:rPr>
            <w:rFonts w:cs="Arial"/>
          </w:rPr>
        </w:pPr>
        <w:r>
          <w:tab/>
        </w:r>
        <w:r w:rsidRPr="00967383">
          <w:rPr>
            <w:rFonts w:cs="Arial"/>
          </w:rPr>
          <w:fldChar w:fldCharType="begin"/>
        </w:r>
        <w:r w:rsidRPr="00967383">
          <w:rPr>
            <w:rFonts w:cs="Arial"/>
          </w:rPr>
          <w:instrText>PAGE   \* MERGEFORMAT</w:instrText>
        </w:r>
        <w:r w:rsidRPr="00967383">
          <w:rPr>
            <w:rFonts w:cs="Arial"/>
          </w:rPr>
          <w:fldChar w:fldCharType="separate"/>
        </w:r>
        <w:r w:rsidR="00E57CA3">
          <w:rPr>
            <w:rFonts w:cs="Arial"/>
            <w:noProof/>
          </w:rPr>
          <w:t>2</w:t>
        </w:r>
        <w:r w:rsidRPr="00967383">
          <w:rPr>
            <w:rFonts w:cs="Arial"/>
          </w:rPr>
          <w:fldChar w:fldCharType="end"/>
        </w:r>
        <w:r w:rsidRPr="00967383">
          <w:rPr>
            <w:rFonts w:cs="Arial"/>
          </w:rPr>
          <w:t xml:space="preserve">                                      </w:t>
        </w:r>
        <w:r>
          <w:rPr>
            <w:rFonts w:cs="Arial"/>
          </w:rPr>
          <w:tab/>
          <w:t xml:space="preserve"> St-228</w:t>
        </w:r>
        <w:r w:rsidRPr="00967383">
          <w:rPr>
            <w:rFonts w:cs="Arial"/>
          </w:rPr>
          <w:t>/202</w:t>
        </w:r>
        <w:r>
          <w:rPr>
            <w:rFonts w:cs="Arial"/>
          </w:rPr>
          <w:t>5</w:t>
        </w:r>
        <w:r w:rsidRPr="00967383">
          <w:rPr>
            <w:rFonts w:cs="Arial"/>
          </w:rPr>
          <w:t>-</w:t>
        </w:r>
        <w:r w:rsidR="00B7792E">
          <w:rPr>
            <w:rFonts w:cs="Arial"/>
          </w:rPr>
          <w:t>15</w:t>
        </w:r>
      </w:p>
    </w:sdtContent>
  </w:sdt>
  <w:p w:rsidR="001E6FBA" w:rsidRDefault="002E211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A4"/>
    <w:rsid w:val="000B3137"/>
    <w:rsid w:val="002410FA"/>
    <w:rsid w:val="002E2117"/>
    <w:rsid w:val="004442E4"/>
    <w:rsid w:val="005A0EC7"/>
    <w:rsid w:val="006E16A4"/>
    <w:rsid w:val="007B553F"/>
    <w:rsid w:val="008818D0"/>
    <w:rsid w:val="00B7792E"/>
    <w:rsid w:val="00E57CA3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29FDF89-6F79-4E35-B944-A2531D576F7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E16A4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E16A4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E16A4"/>
  </w:style>
  <w:style w:type="paragraph" w:styleId="Podnoje">
    <w:name w:val="footer"/>
    <w:basedOn w:val="Normal"/>
    <w:link w:val="PodnojeChar"/>
    <w:uiPriority w:val="99"/>
    <w:unhideWhenUsed/>
    <w:rsid w:val="006E16A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E16A4"/>
  </w:style>
  <w:style w:type="paragraph" w:styleId="Tekstbalonia">
    <w:name w:val="Balloon Text"/>
    <w:basedOn w:val="Normal"/>
    <w:link w:val="TekstbaloniaChar"/>
    <w:uiPriority w:val="99"/>
    <w:semiHidden/>
    <w:unhideWhenUsed/>
    <w:rsid w:val="000B3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B3137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2E211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211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E211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E211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E211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17. srpnja 2025.</izvorni_sadrzaj>
    <derivirana_varijabla naziv="DomainObject.StvarniPocetakDatum_1">17. srpnja 2025.</derivirana_varijabla>
  </DomainObject.StvarniPocetakDatum>
  <DomainObject.StvarniZavrsetakDatum>
    <izvorni_sadrzaj>17. srpnja 2025.</izvorni_sadrzaj>
    <derivirana_varijabla naziv="DomainObject.StvarniZavrsetakDatum_1">17. srpnja 2025.</derivirana_varijabla>
  </DomainObject.StvarniZavrsetakDatum>
  <DomainObject.PlaniraniZavrsetakDatum>
    <izvorni_sadrzaj>17. srpnja 2025.</izvorni_sadrzaj>
    <derivirana_varijabla naziv="DomainObject.PlaniraniZavrsetakDatum_1">17. srpnja 2025.</derivirana_varijabla>
  </DomainObject.PlaniraniZavrsetakDatum>
  <DomainObject.PlaniraniPocetakDatum>
    <izvorni_sadrzaj>17. srpnja 2025.</izvorni_sadrzaj>
    <derivirana_varijabla naziv="DomainObject.PlaniraniPocetakDatum_1">17. srpnja 2025.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2025.</izvorni_sadrzaj>
    <derivirana_varijabla naziv="DomainObject.Zapisnik.DatumKreiranja_1">17.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St-228/2025-15</izvorni_sadrzaj>
    <derivirana_varijabla naziv="DomainObject.Zapisnik.Oznaka_1">St-228/2025-15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lipnja 2025.</izvorni_sadrzaj>
    <derivirana_varijabla naziv="DomainObject.Predmet.DatumIzradeOptuznogAkta_1">20. lipnja 2025.</derivirana_varijabla>
  </DomainObject.Predmet.DatumIzradeOptuznogAkta>
  <DomainObject.Predmet.DatumIzradeOptuznogAktaFormated>
    <izvorni_sadrzaj>20.6.2025.</izvorni_sadrzaj>
    <derivirana_varijabla naziv="DomainObject.Predmet.DatumIzradeOptuznogAktaFormated_1">20.6.2025.</derivirana_varijabla>
  </DomainObject.Predmet.DatumIzradeOptuznogAktaFormated>
  <DomainObject.Predmet.DatumOsnivanja>
    <izvorni_sadrzaj>20. lipnja 2025.</izvorni_sadrzaj>
    <derivirana_varijabla naziv="DomainObject.Predmet.DatumOsnivanja_1">20.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lipnja 2025.</izvorni_sadrzaj>
    <derivirana_varijabla naziv="DomainObject.Predmet.DatumPrimitkaOptuznogAkta_1">20.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St-228/2025</izvorni_sadrzaj>
    <derivirana_varijabla naziv="DomainObject.Predmet.OznakaBroj_1">St-228/2025</derivirana_varijabla>
  </DomainObject.Predmet.OznakaBroj>
  <DomainObject.Predmet.OznakaBrojOptuznogAkta>
    <izvorni_sadrzaj>04-06-25-2488</izvorni_sadrzaj>
    <derivirana_varijabla naziv="DomainObject.Predmet.OznakaBrojOptuznogAkta_1">04-06-25-2488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InternationalConsult d.o.o., PULA</izvorni_sadrzaj>
    <derivirana_varijabla naziv="DomainObject.Predmet.ProtustrankaFormated_1">  InternationalConsult d.o.o., PULA</derivirana_varijabla>
  </DomainObject.Predmet.ProtustrankaFormated>
  <DomainObject.Predmet.ProtustrankaFormatedOIB>
    <izvorni_sadrzaj>  InternationalConsult d.o.o., PULA, OIB 26171346618</izvorni_sadrzaj>
    <derivirana_varijabla naziv="DomainObject.Predmet.ProtustrankaFormatedOIB_1">  InternationalConsult d.o.o., PULA, OIB 26171346618</derivirana_varijabla>
  </DomainObject.Predmet.ProtustrankaFormatedOIB>
  <DomainObject.Predmet.ProtustrankaFormatedWithAdress>
    <izvorni_sadrzaj> InternationalConsult d.o.o., PULA, Ulica Kaštanjer - Via Castagner 4, 52100 Pula</izvorni_sadrzaj>
    <derivirana_varijabla naziv="DomainObject.Predmet.ProtustrankaFormatedWithAdress_1"> InternationalConsult d.o.o., PULA, Ulica Kaštanjer - Via Castagner 4, 52100 Pula</derivirana_varijabla>
  </DomainObject.Predmet.ProtustrankaFormatedWithAdress>
  <DomainObject.Predmet.ProtustrankaFormatedWithAdressOIB>
    <izvorni_sadrzaj> InternationalConsult d.o.o., PULA, OIB 26171346618, Ulica Kaštanjer - Via Castagner 4, 52100 Pula</izvorni_sadrzaj>
    <derivirana_varijabla naziv="DomainObject.Predmet.ProtustrankaFormatedWithAdressOIB_1"> InternationalConsult d.o.o., PULA, OIB 26171346618, Ulica Kaštanjer - Via Castagner 4, 52100 Pula</derivirana_varijabla>
  </DomainObject.Predmet.ProtustrankaFormatedWithAdressOIB>
  <DomainObject.Predmet.ProtustrankaWithAdress>
    <izvorni_sadrzaj>InternationalConsult d.o.o., PULA Ulica Kaštanjer - Via Castagner 4, 52100 Pula</izvorni_sadrzaj>
    <derivirana_varijabla naziv="DomainObject.Predmet.ProtustrankaWithAdress_1">InternationalConsult d.o.o., PULA Ulica Kaštanjer - Via Castagner 4, 52100 Pula</derivirana_varijabla>
  </DomainObject.Predmet.ProtustrankaWithAdress>
  <DomainObject.Predmet.ProtustrankaWithAdressOIB>
    <izvorni_sadrzaj>InternationalConsult d.o.o., PULA, OIB 26171346618, Ulica Kaštanjer - Via Castagner 4, 52100 Pula</izvorni_sadrzaj>
    <derivirana_varijabla naziv="DomainObject.Predmet.ProtustrankaWithAdressOIB_1">InternationalConsult d.o.o., PULA, OIB 26171346618, Ulica Kaštanjer - Via Castagner 4, 52100 Pula</derivirana_varijabla>
  </DomainObject.Predmet.ProtustrankaWithAdressOIB>
  <DomainObject.Predmet.ProtustrankaNazivFormated>
    <izvorni_sadrzaj>InternationalConsult d.o.o., PULA</izvorni_sadrzaj>
    <derivirana_varijabla naziv="DomainObject.Predmet.ProtustrankaNazivFormated_1">InternationalConsult d.o.o., PULA</derivirana_varijabla>
  </DomainObject.Predmet.ProtustrankaNazivFormated>
  <DomainObject.Predmet.ProtustrankaNazivFormatedOIB>
    <izvorni_sadrzaj>InternationalConsult d.o.o., PULA, OIB 26171346618</izvorni_sadrzaj>
    <derivirana_varijabla naziv="DomainObject.Predmet.ProtustrankaNazivFormatedOIB_1">InternationalConsult d.o.o., PULA, OIB 26171346618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HRVATSKA POŠTANSKA BANKA, dioničko društvo</izvorni_sadrzaj>
    <derivirana_varijabla naziv="DomainObject.Predmet.StrankaFormated_1">  Financijska agencija (FINA); HRVATSKA POŠTANSKA BANKA, dioničko društvo</derivirana_varijabla>
  </DomainObject.Predmet.StrankaFormated>
  <DomainObject.Predmet.StrankaFormatedOIB>
    <izvorni_sadrzaj>  Financijska agencija (FINA), OIB 85821130368; HRVATSKA POŠTANSKA BANKA, dioničko društvo, OIB 87939104217</izvorni_sadrzaj>
    <derivirana_varijabla naziv="DomainObject.Predmet.StrankaFormatedOIB_1">  Financijska agencija (FINA), OIB 85821130368; HRVATSKA POŠTANSKA BANKA, dioničko društvo, OIB 87939104217</derivirana_varijabla>
  </DomainObject.Predmet.StrankaFormatedOIB>
  <DomainObject.Predmet.StrankaFormatedWithAdress>
    <izvorni_sadrzaj> Financijska agencija (FINA), Ulica grada Vukovara 70, 10000 Zagreb; HRVATSKA POŠTANSKA BANKA, dioničko društvo, Jurišićeva ulica 4, 10000 Zagreb</izvorni_sadrzaj>
    <derivirana_varijabla naziv="DomainObject.Predmet.StrankaFormatedWithAdress_1"> Financijska agencija (FINA), Ulica grada Vukovara 70, 10000 Zagreb; HRVATSKA POŠTANSKA BANKA, dioničko društvo, Jurišićeva ulica 4, 10000 Zagreb</derivirana_varijabla>
  </DomainObject.Predmet.StrankaFormatedWithAdress>
  <DomainObject.Predmet.StrankaFormatedWithAdressOIB>
    <izvorni_sadrzaj> Financijska agencija (FINA), OIB 85821130368, Ulica grada Vukovara 70, 10000 Zagreb; HRVATSKA POŠTANSKA BANKA, dioničko društvo, OIB 87939104217, Jurišićeva ulica 4, 10000 Zagreb</izvorni_sadrzaj>
    <derivirana_varijabla naziv="DomainObject.Predmet.StrankaFormatedWithAdressOIB_1"> Financijska agencija (FINA), OIB 85821130368, Ulica grada Vukovara 70, 10000 Zagreb; HRVATSKA POŠTANSKA BANKA, dioničko društvo, OIB 87939104217, Jurišićeva ulica 4, 10000 Zagreb</derivirana_varijabla>
  </DomainObject.Predmet.StrankaFormatedWithAdressOIB>
  <DomainObject.Predmet.StrankaWithAdress>
    <izvorni_sadrzaj>Financijska agencija (FINA) Ulica grada Vukovara 70,10000 Zagreb,HRVATSKA POŠTANSKA BANKA, dioničko društvo Jurišićeva ulica 4,10000 Zagreb</izvorni_sadrzaj>
    <derivirana_varijabla naziv="DomainObject.Predmet.StrankaWithAdress_1">Financijska agencija (FINA) Ulica grada Vukovara 70,10000 Zagreb,HRVATSKA POŠTANSKA BANKA, dioničko društvo Jurišićeva ulica 4,10000 Zagreb</derivirana_varijabla>
  </DomainObject.Predmet.StrankaWithAdress>
  <DomainObject.Predmet.StrankaWithAdressOIB>
    <izvorni_sadrzaj>Financijska agencija (FINA), OIB 85821130368, Ulica grada Vukovara 70,10000 Zagreb,HRVATSKA POŠTANSKA BANKA, dioničko društvo, OIB 87939104217, Jurišićeva ulica 4,10000 Zagreb</izvorni_sadrzaj>
    <derivirana_varijabla naziv="DomainObject.Predmet.StrankaWithAdressOIB_1">Financijska agencija (FINA), OIB 85821130368, Ulica grada Vukovara 70,10000 Zagreb,HRVATSKA POŠTANSKA BANKA, dioničko društvo, OIB 87939104217, Jurišićeva ulica 4,10000 Zagreb</derivirana_varijabla>
  </DomainObject.Predmet.StrankaWithAdressOIB>
  <DomainObject.Predmet.StrankaNazivFormated>
    <izvorni_sadrzaj>Financijska agencija (FINA),HRVATSKA POŠTANSKA BANKA, dioničko društvo</izvorni_sadrzaj>
    <derivirana_varijabla naziv="DomainObject.Predmet.StrankaNazivFormated_1">Financijska agencija (FINA),HRVATSKA POŠTANSKA BANKA, dioničko društvo</derivirana_varijabla>
  </DomainObject.Predmet.StrankaNazivFormated>
  <DomainObject.Predmet.StrankaNazivFormatedOIB>
    <izvorni_sadrzaj>Financijska agencija (FINA), OIB 85821130368,HRVATSKA POŠTANSKA BANKA, dioničko društvo, OIB 87939104217</izvorni_sadrzaj>
    <derivirana_varijabla naziv="DomainObject.Predmet.StrankaNazivFormatedOIB_1">Financijska agencija (FINA), OIB 85821130368,HRVATSKA POŠTANSKA BANKA, dioničko društvo, OIB 87939104217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4725.97</izvorni_sadrzaj>
    <derivirana_varijabla naziv="DomainObject.Predmet.TrenutnaVrijednost_1">4725.97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HRVATSKA POŠTANSKA BANKA, dioničko društvo</item>
    </izvorni_sadrzaj>
    <derivirana_varijabla naziv="DomainObject.Predmet.StrankaListFormated_1">
      <item>Financijska agencija (FINA)</item>
      <item>HRVATSKA POŠTANSKA BANKA, dioničko društvo</item>
    </derivirana_varijabla>
  </DomainObject.Predmet.StrankaListFormated>
  <DomainObject.Predmet.StrankaListFormatedOIB>
    <izvorni_sadrzaj>
      <item>Financijska agencija (FINA), OIB 85821130368</item>
      <item>HRVATSKA POŠTANSKA BANKA, dioničko društvo, OIB 87939104217</item>
    </izvorni_sadrzaj>
    <derivirana_varijabla naziv="DomainObject.Predmet.StrankaListFormatedOIB_1">
      <item>Financijska agencija (FINA), OIB 85821130368</item>
      <item>HRVATSKA POŠTANSKA BANKA, dioničko društvo, OIB 87939104217</item>
    </derivirana_varijabla>
  </DomainObject.Predmet.StrankaListFormatedOIB>
  <DomainObject.Predmet.StrankaListFormatedWithAdress>
    <izvorni_sadrzaj>
      <item>Financijska agencija (FINA), Ulica grada Vukovara 70, 10000 Zagreb</item>
      <item>HRVATSKA POŠTANSKA BANKA, dioničko društvo, Jurišićeva ulica 4, 10000 Zagreb</item>
    </izvorni_sadrzaj>
    <derivirana_varijabla naziv="DomainObject.Predmet.StrankaListFormatedWithAdress_1">
      <item>Financijska agencija (FINA), Ulica grada Vukovara 70, 10000 Zagreb</item>
      <item>HRVATSKA POŠTANSKA BANKA, dioničko društvo, Jurišićeva ulica 4,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HRVATSKA POŠTANSKA BANKA, dioničko društvo, OIB 87939104217, Jurišićeva ulica 4, 10000 Zagreb</item>
    </izvorni_sadrzaj>
    <derivirana_varijabla naziv="DomainObject.Predmet.StrankaListFormatedWithAdressOIB_1">
      <item>Financijska agencija (FINA), OIB 85821130368, Ulica grada Vukovara 70, 10000 Zagreb</item>
      <item>HRVATSKA POŠTANSKA BANKA, dioničko društvo, OIB 87939104217, Jurišićeva ulica 4, 10000 Zagreb</item>
    </derivirana_varijabla>
  </DomainObject.Predmet.StrankaListFormatedWithAdressOIB>
  <DomainObject.Predmet.StrankaListNazivFormated>
    <izvorni_sadrzaj>
      <item>Financijska agencija (FINA)</item>
      <item>HRVATSKA POŠTANSKA BANKA, dioničko društvo</item>
    </izvorni_sadrzaj>
    <derivirana_varijabla naziv="DomainObject.Predmet.StrankaListNazivFormated_1">
      <item>Financijska agencija (FINA)</item>
      <item>HRVATSKA POŠTANSKA BANKA, dioničko društvo</item>
    </derivirana_varijabla>
  </DomainObject.Predmet.StrankaListNazivFormated>
  <DomainObject.Predmet.StrankaListNazivFormatedOIB>
    <izvorni_sadrzaj>
      <item>Financijska agencija (FINA), OIB 85821130368</item>
      <item>HRVATSKA POŠTANSKA BANKA, dioničko društvo, OIB 87939104217</item>
    </izvorni_sadrzaj>
    <derivirana_varijabla naziv="DomainObject.Predmet.StrankaListNazivFormatedOIB_1">
      <item>Financijska agencija (FINA), OIB 85821130368</item>
      <item>HRVATSKA POŠTANSKA BANKA, dioničko društvo, OIB 87939104217</item>
    </derivirana_varijabla>
  </DomainObject.Predmet.StrankaListNazivFormatedOIB>
  <DomainObject.Predmet.ProtuStrankaListFormated>
    <izvorni_sadrzaj>
      <item>InternationalConsult d.o.o., PULA</item>
    </izvorni_sadrzaj>
    <derivirana_varijabla naziv="DomainObject.Predmet.ProtuStrankaListFormated_1">
      <item>InternationalConsult d.o.o., PULA</item>
    </derivirana_varijabla>
  </DomainObject.Predmet.ProtuStrankaListFormated>
  <DomainObject.Predmet.ProtuStrankaListFormatedOIB>
    <izvorni_sadrzaj>
      <item>InternationalConsult d.o.o., PULA, OIB 26171346618</item>
    </izvorni_sadrzaj>
    <derivirana_varijabla naziv="DomainObject.Predmet.ProtuStrankaListFormatedOIB_1">
      <item>InternationalConsult d.o.o., PULA, OIB 26171346618</item>
    </derivirana_varijabla>
  </DomainObject.Predmet.ProtuStrankaListFormatedOIB>
  <DomainObject.Predmet.ProtuStrankaListFormatedWithAdress>
    <izvorni_sadrzaj>
      <item>InternationalConsult d.o.o., PULA, Ulica Kaštanjer - Via Castagner 4, 52100 Pula</item>
    </izvorni_sadrzaj>
    <derivirana_varijabla naziv="DomainObject.Predmet.ProtuStrankaListFormatedWithAdress_1">
      <item>InternationalConsult d.o.o., PULA, Ulica Kaštanjer - Via Castagner 4, 52100 Pula</item>
    </derivirana_varijabla>
  </DomainObject.Predmet.ProtuStrankaListFormatedWithAdress>
  <DomainObject.Predmet.ProtuStrankaListFormatedWithAdressOIB>
    <izvorni_sadrzaj>
      <item>InternationalConsult d.o.o., PULA, OIB 26171346618, Ulica Kaštanjer - Via Castagner 4, 52100 Pula</item>
    </izvorni_sadrzaj>
    <derivirana_varijabla naziv="DomainObject.Predmet.ProtuStrankaListFormatedWithAdressOIB_1">
      <item>InternationalConsult d.o.o., PULA, OIB 26171346618, Ulica Kaštanjer - Via Castagner 4, 52100 Pula</item>
    </derivirana_varijabla>
  </DomainObject.Predmet.ProtuStrankaListFormatedWithAdressOIB>
  <DomainObject.Predmet.ProtuStrankaListNazivFormated>
    <izvorni_sadrzaj>
      <item>InternationalConsult d.o.o., PULA</item>
    </izvorni_sadrzaj>
    <derivirana_varijabla naziv="DomainObject.Predmet.ProtuStrankaListNazivFormated_1">
      <item>InternationalConsult d.o.o., PULA</item>
    </derivirana_varijabla>
  </DomainObject.Predmet.ProtuStrankaListNazivFormated>
  <DomainObject.Predmet.ProtuStrankaListNazivFormatedOIB>
    <izvorni_sadrzaj>
      <item>InternationalConsult d.o.o., PULA, OIB 26171346618</item>
    </izvorni_sadrzaj>
    <derivirana_varijabla naziv="DomainObject.Predmet.ProtuStrankaListNazivFormatedOIB_1">
      <item>InternationalConsult d.o.o., PULA, OIB 26171346618</item>
    </derivirana_varijabla>
  </DomainObject.Predmet.ProtuStrankaListNazivFormatedOIB>
  <DomainObject.Predmet.OstaliListFormated>
    <izvorni_sadrzaj>
      <item>Peter Pollak</item>
    </izvorni_sadrzaj>
    <derivirana_varijabla naziv="DomainObject.Predmet.OstaliListFormated_1">
      <item>Peter Pollak</item>
    </derivirana_varijabla>
  </DomainObject.Predmet.OstaliListFormated>
  <DomainObject.Predmet.OstaliListFormatedOIB>
    <izvorni_sadrzaj>
      <item>Peter Pollak, OIB 23106180545</item>
    </izvorni_sadrzaj>
    <derivirana_varijabla naziv="DomainObject.Predmet.OstaliListFormatedOIB_1">
      <item>Peter Pollak, OIB 23106180545</item>
    </derivirana_varijabla>
  </DomainObject.Predmet.OstaliListFormatedOIB>
  <DomainObject.Predmet.OstaliListFormatedWithAdress>
    <izvorni_sadrzaj>
      <item>Peter Pollak, Meštrovićeva ulica 5, 52100 Pula</item>
    </izvorni_sadrzaj>
    <derivirana_varijabla naziv="DomainObject.Predmet.OstaliListFormatedWithAdress_1">
      <item>Peter Pollak, Meštrovićeva ulica 5, 52100 Pula</item>
    </derivirana_varijabla>
  </DomainObject.Predmet.OstaliListFormatedWithAdress>
  <DomainObject.Predmet.OstaliListFormatedWithAdressOIB>
    <izvorni_sadrzaj>
      <item>Peter Pollak, OIB 23106180545, Meštrovićeva ulica 5, 52100 Pula</item>
    </izvorni_sadrzaj>
    <derivirana_varijabla naziv="DomainObject.Predmet.OstaliListFormatedWithAdressOIB_1">
      <item>Peter Pollak, OIB 23106180545, Meštrovićeva ulica 5, 52100 Pula</item>
    </derivirana_varijabla>
  </DomainObject.Predmet.OstaliListFormatedWithAdressOIB>
  <DomainObject.Predmet.OstaliListNazivFormated>
    <izvorni_sadrzaj>
      <item>Peter Pollak</item>
    </izvorni_sadrzaj>
    <derivirana_varijabla naziv="DomainObject.Predmet.OstaliListNazivFormated_1">
      <item>Peter Pollak</item>
    </derivirana_varijabla>
  </DomainObject.Predmet.OstaliListNazivFormated>
  <DomainObject.Predmet.OstaliListNazivFormatedOIB>
    <izvorni_sadrzaj>
      <item>Peter Pollak, OIB 23106180545</item>
    </izvorni_sadrzaj>
    <derivirana_varijabla naziv="DomainObject.Predmet.OstaliListNazivFormatedOIB_1">
      <item>Peter Pollak, OIB 23106180545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2025.</izvorni_sadrzaj>
    <derivirana_varijabla naziv="DomainObject.Datum_1">17. srpnja 2025.</derivirana_varijabla>
  </DomainObject.Datum>
  <DomainObject.PoslovniBrojDokumenta>
    <izvorni_sadrzaj>St-228/2025-15</izvorni_sadrzaj>
    <derivirana_varijabla naziv="DomainObject.PoslovniBrojDokumenta_1">St-228/2025-15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InternationalConsult d.o.o., PULA</izvorni_sadrzaj>
    <derivirana_varijabla naziv="DomainObject.Predmet.ProtustrankaIDrugi_1">InternationalConsult 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InternationalConsult d.o.o., PULA, OIB 26171346618, Ulica Kaštanjer - Via Castagner 4, 52100 Pula</izvorni_sadrzaj>
    <derivirana_varijabla naziv="DomainObject.Predmet.ProtustrankaIDrugiAdressOIB_1">InternationalConsult d.o.o., PULA, OIB 26171346618, Ulica Kaštanjer - Via Castagner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InternationalConsult d.o.o., PULA</item>
      <item>Financijska agencija (FINA)</item>
      <item>HRVATSKA POŠTANSKA BANKA, dioničko društvo</item>
      <item>Peter Pollak</item>
    </izvorni_sadrzaj>
    <derivirana_varijabla naziv="DomainObject.Predmet.SudioniciListNaziv_1">
      <item>InternationalConsult d.o.o., PULA</item>
      <item>Financijska agencija (FINA)</item>
      <item>HRVATSKA POŠTANSKA BANKA, dioničko društvo</item>
      <item>Peter Pollak</item>
    </derivirana_varijabla>
  </DomainObject.Predmet.SudioniciListNaziv>
  <DomainObject.Predmet.SudioniciListAdressOIB>
    <izvorni_sadrzaj>
      <item>InternationalConsult d.o.o., PULA, OIB 26171346618, Ulica Kaštanjer - Via Castagner 4,52100 Pula</item>
      <item>Financijska agencija (FINA), OIB 85821130368, Ulica grada Vukovara 70,10000 Zagreb</item>
      <item>HRVATSKA POŠTANSKA BANKA, dioničko društvo, OIB 87939104217, Jurišićeva ulica 4,10000 Zagreb</item>
      <item>Peter Pollak, OIB 23106180545, Meštrovićeva ulica 5,52100 Pula</item>
    </izvorni_sadrzaj>
    <derivirana_varijabla naziv="DomainObject.Predmet.SudioniciListAdressOIB_1">
      <item>InternationalConsult d.o.o., PULA, OIB 26171346618, Ulica Kaštanjer - Via Castagner 4,52100 Pula</item>
      <item>Financijska agencija (FINA), OIB 85821130368, Ulica grada Vukovara 70,10000 Zagreb</item>
      <item>HRVATSKA POŠTANSKA BANKA, dioničko društvo, OIB 87939104217, Jurišićeva ulica 4,10000 Zagreb</item>
      <item>Peter Pollak, OIB 23106180545, Meštrovićeva ulica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26171346618</item>
      <item>, OIB 85821130368</item>
      <item>, OIB 87939104217</item>
      <item>, OIB 23106180545</item>
    </izvorni_sadrzaj>
    <derivirana_varijabla naziv="DomainObject.Predmet.SudioniciListNazivOIB_1">
      <item>, OIB 26171346618</item>
      <item>, OIB 85821130368</item>
      <item>, OIB 87939104217</item>
      <item>, OIB 23106180545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lipnja 2025.</izvorni_sadrzaj>
    <derivirana_varijabla naziv="DomainObject.Predmet.DatumPocetkaProcesa_1">20.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232</properties:Words>
  <properties:Characters>1273</properties:Characters>
  <properties:Lines>50</properties:Lines>
  <properties:Paragraphs>29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2025-06-24T12:26:00Z</dcterms:created>
  <dc:creator>Jasmina Matika</dc:creator>
  <dc:description/>
  <cp:keywords/>
  <cp:lastModifiedBy>Jasmina Matika</cp:lastModifiedBy>
  <cp:lastPrinted>2025-07-17T08:05:00Z</cp:lastPrinted>
  <dcterms:modified xmlns:xsi="http://www.w3.org/2001/XMLSchema-instance" xsi:type="dcterms:W3CDTF">2025-07-17T08:35:00Z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St-228/2025-15 / Zapisnik - Ročište radi rasprave o uvjetima za otvaranje steč. post. (St-228-25 -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